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014FB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68D3AF15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E1BF99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FEF7" w14:textId="3B061B31" w:rsidR="006603FB" w:rsidRPr="00B74B21" w:rsidRDefault="003C766B" w:rsidP="00B74B21">
            <w:pPr>
              <w:pStyle w:val="TableParagraph"/>
              <w:spacing w:line="269" w:lineRule="exact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przedmiotów):</w:t>
            </w:r>
            <w:r w:rsidR="00B74B21">
              <w:rPr>
                <w:spacing w:val="-2"/>
                <w:sz w:val="24"/>
              </w:rPr>
              <w:t xml:space="preserve"> </w:t>
            </w:r>
            <w:r w:rsidR="00B74B21" w:rsidRPr="001E251F">
              <w:rPr>
                <w:b/>
                <w:bCs/>
                <w:spacing w:val="-2"/>
                <w:sz w:val="24"/>
              </w:rPr>
              <w:t>PRZEDMIOTY SPECJALNOŚCIOWE</w:t>
            </w:r>
            <w:r w:rsidR="00B74B21">
              <w:rPr>
                <w:b/>
                <w:bCs/>
                <w:spacing w:val="-2"/>
                <w:sz w:val="24"/>
              </w:rPr>
              <w:t xml:space="preserve"> Z DORADZTWA ZAWODOWEGO</w:t>
            </w:r>
            <w:r w:rsidR="00071282" w:rsidRPr="001E251F">
              <w:rPr>
                <w:b/>
                <w:bCs/>
                <w:spacing w:val="-2"/>
                <w:sz w:val="24"/>
              </w:rPr>
              <w:t xml:space="preserve"> 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3D650DEA" w14:textId="469B570C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B74B21">
              <w:rPr>
                <w:spacing w:val="-2"/>
                <w:sz w:val="24"/>
              </w:rPr>
              <w:t xml:space="preserve"> G</w:t>
            </w:r>
          </w:p>
        </w:tc>
      </w:tr>
      <w:tr w:rsidR="006603FB" w14:paraId="380CF49C" w14:textId="77777777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BF0BA1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72D9" w14:textId="6FE8C0B7" w:rsidR="006603FB" w:rsidRPr="00071282" w:rsidRDefault="003C766B" w:rsidP="00071282"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  <w:r w:rsidR="00F61295">
              <w:rPr>
                <w:spacing w:val="-2"/>
                <w:sz w:val="24"/>
              </w:rPr>
              <w:t xml:space="preserve"> </w:t>
            </w:r>
            <w:r w:rsidR="00B74B21" w:rsidRPr="00A8208C">
              <w:rPr>
                <w:b/>
                <w:bCs/>
              </w:rPr>
              <w:t>RYNEK PRACY - INFORMACJA EDUKACYJNA I ZAWODOWA</w:t>
            </w:r>
            <w:r w:rsidR="00B74B21">
              <w:t xml:space="preserve"> 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0E2F540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0F5FCADC" wp14:editId="68F603E1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7935B" w14:textId="2EA5A044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B74B21">
              <w:rPr>
                <w:spacing w:val="-2"/>
                <w:sz w:val="24"/>
              </w:rPr>
              <w:t xml:space="preserve"> G / 42</w:t>
            </w:r>
          </w:p>
        </w:tc>
      </w:tr>
      <w:tr w:rsidR="006603FB" w14:paraId="5B121017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10C38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F2E78D" w14:textId="77777777" w:rsidR="00071282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</w:p>
          <w:p w14:paraId="722A47D1" w14:textId="0DE901B3" w:rsidR="006603FB" w:rsidRDefault="00071282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 xml:space="preserve"> INSTYTUT PEDAGOGICZNO-JĘZYKOWY</w:t>
            </w:r>
          </w:p>
        </w:tc>
      </w:tr>
      <w:tr w:rsidR="006603FB" w14:paraId="02E47BDC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F00233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54AFAE" w14:textId="63BC82AE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9A6991" w:rsidRPr="00B74B21">
              <w:rPr>
                <w:b/>
                <w:bCs/>
                <w:spacing w:val="-2"/>
                <w:sz w:val="24"/>
              </w:rPr>
              <w:t xml:space="preserve"> PEDAGOGIKA</w:t>
            </w:r>
          </w:p>
        </w:tc>
      </w:tr>
      <w:tr w:rsidR="006603FB" w14:paraId="56B36F80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2704BA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459E8B" w14:textId="77777777" w:rsidR="00B74B21" w:rsidRDefault="00B74B21" w:rsidP="00B74B21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60E003C6" w14:textId="77777777" w:rsidR="00B74B21" w:rsidRPr="00D207D3" w:rsidRDefault="00B74B21" w:rsidP="00B74B21">
            <w:pPr>
              <w:pStyle w:val="TableParagraph"/>
              <w:spacing w:before="10"/>
              <w:ind w:left="76"/>
              <w:rPr>
                <w:b/>
                <w:bCs/>
                <w:spacing w:val="-2"/>
              </w:rPr>
            </w:pPr>
            <w:r w:rsidRPr="00D207D3">
              <w:rPr>
                <w:spacing w:val="-2"/>
              </w:rPr>
              <w:t xml:space="preserve"> </w:t>
            </w:r>
            <w:r w:rsidRPr="00D207D3">
              <w:rPr>
                <w:b/>
                <w:bCs/>
                <w:spacing w:val="-2"/>
              </w:rPr>
              <w:t>PEDAGOGIKA OPIEKUŃCZO-WYCHOWAWCZA Z TERAPIĄ PEDAGOGICZNĄ /</w:t>
            </w:r>
          </w:p>
          <w:p w14:paraId="79128634" w14:textId="0CFDB580" w:rsidR="006603FB" w:rsidRDefault="00B74B21" w:rsidP="00B74B21">
            <w:pPr>
              <w:pStyle w:val="TableParagraph"/>
              <w:spacing w:before="10"/>
              <w:ind w:left="76"/>
              <w:rPr>
                <w:sz w:val="24"/>
              </w:rPr>
            </w:pPr>
            <w:r w:rsidRPr="00D207D3">
              <w:rPr>
                <w:b/>
                <w:bCs/>
                <w:spacing w:val="-2"/>
              </w:rPr>
              <w:t xml:space="preserve"> PEDAGOGIKA OPIEKUŃCZO-WYCHOWAWCZA Z RESOCJALIZACJĄ NIELETNICH</w:t>
            </w:r>
          </w:p>
        </w:tc>
      </w:tr>
      <w:tr w:rsidR="006603FB" w14:paraId="28401392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CC9700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FAAE" w14:textId="77777777" w:rsidR="00B74B21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16DB4696" w14:textId="2B3DD054" w:rsidR="006603FB" w:rsidRPr="00B74B21" w:rsidRDefault="00B74B21">
            <w:pPr>
              <w:pStyle w:val="TableParagraph"/>
              <w:spacing w:before="8"/>
              <w:ind w:left="76"/>
              <w:rPr>
                <w:b/>
                <w:bCs/>
                <w:sz w:val="24"/>
              </w:rPr>
            </w:pPr>
            <w:r w:rsidRPr="00B74B21">
              <w:rPr>
                <w:b/>
                <w:bCs/>
                <w:spacing w:val="-2"/>
                <w:sz w:val="24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8396" w14:textId="77777777" w:rsidR="00B74B21" w:rsidRDefault="003C766B">
            <w:pPr>
              <w:pStyle w:val="TableParagraph"/>
              <w:spacing w:before="8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752FA901" w14:textId="7D78729A" w:rsidR="006603FB" w:rsidRPr="00B74B21" w:rsidRDefault="00B74B21">
            <w:pPr>
              <w:pStyle w:val="TableParagraph"/>
              <w:spacing w:before="8"/>
              <w:ind w:left="80"/>
              <w:rPr>
                <w:b/>
                <w:bCs/>
                <w:sz w:val="24"/>
              </w:rPr>
            </w:pPr>
            <w:r w:rsidRPr="00B74B21">
              <w:rPr>
                <w:b/>
                <w:bCs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29D2BA" w14:textId="77777777" w:rsidR="00B74B21" w:rsidRDefault="003C766B">
            <w:pPr>
              <w:pStyle w:val="TableParagraph"/>
              <w:spacing w:before="8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40737443" w14:textId="4EC1D67C" w:rsidR="006603FB" w:rsidRPr="00B74B21" w:rsidRDefault="00B74B21">
            <w:pPr>
              <w:pStyle w:val="TableParagraph"/>
              <w:spacing w:before="8"/>
              <w:ind w:left="83"/>
              <w:rPr>
                <w:b/>
                <w:bCs/>
                <w:sz w:val="24"/>
              </w:rPr>
            </w:pPr>
            <w:r w:rsidRPr="00B74B21">
              <w:rPr>
                <w:b/>
                <w:bCs/>
                <w:spacing w:val="-2"/>
                <w:sz w:val="24"/>
              </w:rPr>
              <w:t>I STOPNIA</w:t>
            </w:r>
          </w:p>
        </w:tc>
      </w:tr>
      <w:tr w:rsidR="006603FB" w14:paraId="60A1095E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D3B8ABA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D74E" w14:textId="77777777" w:rsidR="00B74B21" w:rsidRDefault="003C766B" w:rsidP="00B74B21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3045CE60" w14:textId="0FD9C040" w:rsidR="00B74B21" w:rsidRPr="00B74B21" w:rsidRDefault="00B74B21" w:rsidP="00B74B21">
            <w:pPr>
              <w:pStyle w:val="TableParagraph"/>
              <w:spacing w:before="10"/>
              <w:ind w:left="76"/>
              <w:rPr>
                <w:b/>
                <w:bCs/>
                <w:spacing w:val="-2"/>
                <w:sz w:val="24"/>
              </w:rPr>
            </w:pPr>
            <w:r w:rsidRPr="00B74B21">
              <w:rPr>
                <w:b/>
                <w:bCs/>
                <w:spacing w:val="-2"/>
                <w:sz w:val="24"/>
              </w:rPr>
              <w:t>III /5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7EC1" w14:textId="77777777" w:rsidR="006603FB" w:rsidRDefault="003C766B">
            <w:pPr>
              <w:pStyle w:val="TableParagraph"/>
              <w:spacing w:before="10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</w:p>
          <w:p w14:paraId="010AF353" w14:textId="774B5757" w:rsidR="00B74B21" w:rsidRPr="00B74B21" w:rsidRDefault="00B74B21">
            <w:pPr>
              <w:pStyle w:val="TableParagraph"/>
              <w:spacing w:before="10"/>
              <w:ind w:left="80"/>
              <w:rPr>
                <w:b/>
                <w:bCs/>
                <w:sz w:val="24"/>
              </w:rPr>
            </w:pPr>
            <w:r w:rsidRPr="00B74B21">
              <w:rPr>
                <w:b/>
                <w:bCs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F8065E" w14:textId="77777777" w:rsidR="00B74B21" w:rsidRDefault="003C766B">
            <w:pPr>
              <w:pStyle w:val="TableParagraph"/>
              <w:spacing w:before="10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  <w:p w14:paraId="1C255E58" w14:textId="4C190EF1" w:rsidR="006603FB" w:rsidRDefault="00B74B21">
            <w:pPr>
              <w:pStyle w:val="TableParagraph"/>
              <w:spacing w:before="10"/>
              <w:ind w:left="83"/>
              <w:rPr>
                <w:sz w:val="24"/>
              </w:rPr>
            </w:pPr>
            <w:r w:rsidRPr="00B74B21">
              <w:rPr>
                <w:b/>
                <w:bCs/>
                <w:spacing w:val="-2"/>
                <w:sz w:val="24"/>
              </w:rPr>
              <w:t>POLSKI</w:t>
            </w:r>
            <w:r w:rsidR="003C766B">
              <w:rPr>
                <w:spacing w:val="-2"/>
                <w:sz w:val="24"/>
              </w:rPr>
              <w:t>:</w:t>
            </w:r>
          </w:p>
        </w:tc>
      </w:tr>
      <w:tr w:rsidR="006603FB" w14:paraId="42692C7C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CF157B8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3AD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59718C7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578B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9153C0" w14:textId="783D8C71" w:rsidR="006603FB" w:rsidRDefault="00AF2A19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</w:t>
            </w:r>
            <w:r w:rsidR="003C766B">
              <w:rPr>
                <w:spacing w:val="-2"/>
                <w:sz w:val="24"/>
              </w:rPr>
              <w:t>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C7F1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711E34" w14:textId="77777777" w:rsidR="006603FB" w:rsidRDefault="003C766B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6678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87B832" w14:textId="77777777" w:rsidR="006603FB" w:rsidRDefault="003C766B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559F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88B6731" w14:textId="77777777" w:rsidR="006603FB" w:rsidRDefault="003C766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7FA5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5E7A34C" w14:textId="77777777" w:rsidR="006603FB" w:rsidRDefault="003C766B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7089F4" w14:textId="77777777" w:rsidR="006603FB" w:rsidRDefault="003C766B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603FB" w14:paraId="7EDC98CA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7DC5887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3D17D2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C7B8E5" w14:textId="5F2F2511" w:rsidR="006603FB" w:rsidRDefault="006603FB" w:rsidP="009A6991">
            <w:pPr>
              <w:pStyle w:val="TableParagraph"/>
              <w:jc w:val="center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0CE85B" w14:textId="2EADE5ED" w:rsidR="006603FB" w:rsidRDefault="009B7473" w:rsidP="009B7473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3AC99E" w14:textId="77777777" w:rsidR="006603FB" w:rsidRDefault="006603F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559515" w14:textId="77777777" w:rsidR="006603FB" w:rsidRDefault="006603F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450292" w14:textId="77777777" w:rsidR="006603FB" w:rsidRDefault="006603F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A8080DF" w14:textId="77777777" w:rsidR="006603FB" w:rsidRDefault="006603FB">
            <w:pPr>
              <w:pStyle w:val="TableParagraph"/>
            </w:pPr>
          </w:p>
        </w:tc>
      </w:tr>
    </w:tbl>
    <w:p w14:paraId="456AD67A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4077A822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2125C15C" w14:textId="78AD3F25" w:rsidR="006603FB" w:rsidRDefault="008737FB">
            <w:pPr>
              <w:pStyle w:val="TableParagraph"/>
            </w:pPr>
            <w:r>
              <w:t>d</w:t>
            </w:r>
            <w:r w:rsidR="009A6991">
              <w:t xml:space="preserve">r Irena </w:t>
            </w:r>
            <w:proofErr w:type="spellStart"/>
            <w:r w:rsidR="009A6991">
              <w:t>Sorokosz</w:t>
            </w:r>
            <w:proofErr w:type="spellEnd"/>
            <w:r w:rsidR="009A6991">
              <w:t>, prof. uczelni</w:t>
            </w:r>
          </w:p>
        </w:tc>
      </w:tr>
      <w:tr w:rsidR="009A6991" w14:paraId="1BF4739F" w14:textId="77777777" w:rsidTr="00071282">
        <w:trPr>
          <w:trHeight w:val="362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9A6991" w:rsidRDefault="009A6991" w:rsidP="009A6991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6937C7AF" w14:textId="594FCA39" w:rsidR="009A6991" w:rsidRDefault="008737FB" w:rsidP="009A6991">
            <w:pPr>
              <w:pStyle w:val="TableParagraph"/>
            </w:pPr>
            <w:r>
              <w:t>d</w:t>
            </w:r>
            <w:r w:rsidR="009A6991">
              <w:t xml:space="preserve">r Irena </w:t>
            </w:r>
            <w:proofErr w:type="spellStart"/>
            <w:r w:rsidR="009A6991">
              <w:t>Sorokosz</w:t>
            </w:r>
            <w:proofErr w:type="spellEnd"/>
            <w:r w:rsidR="009A6991">
              <w:t>, prof. uczelni</w:t>
            </w:r>
          </w:p>
        </w:tc>
      </w:tr>
      <w:tr w:rsidR="009A6991" w14:paraId="3A708D0E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E0DC" w14:textId="1279AB6D" w:rsidR="00A8208C" w:rsidRDefault="00194946" w:rsidP="00194946">
            <w:pPr>
              <w:widowControl/>
              <w:autoSpaceDE/>
              <w:autoSpaceDN/>
              <w:contextualSpacing/>
            </w:pPr>
            <w:r>
              <w:t xml:space="preserve">Poznanie </w:t>
            </w:r>
            <w:r w:rsidR="00A8208C">
              <w:t>znaczeni</w:t>
            </w:r>
            <w:r>
              <w:t>a</w:t>
            </w:r>
            <w:r w:rsidR="00A8208C">
              <w:t xml:space="preserve"> informacji edukacyjnej i zawodowej</w:t>
            </w:r>
            <w:r>
              <w:t xml:space="preserve"> oraz mechanizmów </w:t>
            </w:r>
            <w:r w:rsidR="008737FB">
              <w:t xml:space="preserve">i instytucji </w:t>
            </w:r>
            <w:r>
              <w:t xml:space="preserve">rynku pracy.  </w:t>
            </w:r>
          </w:p>
          <w:p w14:paraId="1D53FF29" w14:textId="6746A11E" w:rsidR="009A6991" w:rsidRDefault="00194946" w:rsidP="00194946">
            <w:pPr>
              <w:widowControl/>
              <w:autoSpaceDE/>
              <w:autoSpaceDN/>
              <w:contextualSpacing/>
            </w:pPr>
            <w:r>
              <w:t xml:space="preserve">Poznanie struktury i zasad gromadzenia i przetwarzania informacji oraz </w:t>
            </w:r>
            <w:r w:rsidR="00A8208C">
              <w:t>tworzeni</w:t>
            </w:r>
            <w:r>
              <w:t>a</w:t>
            </w:r>
            <w:r w:rsidR="00A8208C">
              <w:t xml:space="preserve"> szkolnej bazy informacji edukacyjnej i zawodowej</w:t>
            </w:r>
            <w:r>
              <w:t>.</w:t>
            </w:r>
            <w:r w:rsidR="00A8208C">
              <w:t xml:space="preserve"> </w:t>
            </w:r>
          </w:p>
        </w:tc>
      </w:tr>
      <w:tr w:rsidR="009A6991" w14:paraId="0868CC50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3052BA9" w14:textId="729510A3" w:rsidR="009A6991" w:rsidRDefault="009A6991" w:rsidP="009A6991">
            <w:pPr>
              <w:pStyle w:val="TableParagraph"/>
            </w:pPr>
            <w:r>
              <w:t xml:space="preserve">Brak </w:t>
            </w:r>
          </w:p>
        </w:tc>
      </w:tr>
    </w:tbl>
    <w:p w14:paraId="49EF9DE0" w14:textId="1DF1D215" w:rsidR="006603FB" w:rsidRPr="00B74B21" w:rsidRDefault="003C766B" w:rsidP="00B74B21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307961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6603FB" w14:paraId="1B7AAE24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592B" w14:textId="1C26FBB6" w:rsidR="006603FB" w:rsidRDefault="00D47402" w:rsidP="00D4740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C0C2" w14:textId="29BCEEDA" w:rsidR="006603FB" w:rsidRDefault="003A1CDD">
            <w:pPr>
              <w:pStyle w:val="TableParagraph"/>
              <w:rPr>
                <w:sz w:val="20"/>
              </w:rPr>
            </w:pPr>
            <w:bookmarkStart w:id="0" w:name="_GoBack"/>
            <w:r>
              <w:t xml:space="preserve">Zna i </w:t>
            </w:r>
            <w:r w:rsidR="007F48FB">
              <w:t>rozumie</w:t>
            </w:r>
            <w:r w:rsidR="00194946">
              <w:t xml:space="preserve"> podstawowe pojęcia związane z rynkiem pracy oraz opisuje mechanizmy </w:t>
            </w:r>
            <w:r w:rsidR="008737FB">
              <w:t>i instytucje rynku pracy świadczące pomoc w zakresie poradnictwa zawodowego i pośrednictwa pracy</w:t>
            </w:r>
            <w:bookmarkEnd w:id="0"/>
            <w:r w:rsidR="008737FB">
              <w:t>.</w:t>
            </w:r>
            <w:r w:rsidR="00194946"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46EAF" w14:textId="0DDFC0D8" w:rsidR="00DB2A71" w:rsidRPr="00F70167" w:rsidRDefault="00DB2A71" w:rsidP="00DB2A71">
            <w:pPr>
              <w:jc w:val="both"/>
              <w:rPr>
                <w:rFonts w:eastAsia="Calibri"/>
              </w:rPr>
            </w:pPr>
            <w:r>
              <w:rPr>
                <w:sz w:val="20"/>
              </w:rPr>
              <w:t xml:space="preserve">  </w:t>
            </w:r>
            <w:r w:rsidRPr="00F70167">
              <w:rPr>
                <w:rFonts w:eastAsia="Calibri"/>
              </w:rPr>
              <w:t>K_W0</w:t>
            </w:r>
            <w:r>
              <w:rPr>
                <w:rFonts w:eastAsia="Calibri"/>
              </w:rPr>
              <w:t>6</w:t>
            </w:r>
          </w:p>
          <w:p w14:paraId="002DC678" w14:textId="53C33EBE" w:rsidR="00DB2A71" w:rsidRPr="00F70167" w:rsidRDefault="00DB2A71" w:rsidP="00DB2A71">
            <w:pPr>
              <w:jc w:val="both"/>
              <w:rPr>
                <w:rFonts w:eastAsia="Calibri"/>
              </w:rPr>
            </w:pPr>
            <w:r>
              <w:rPr>
                <w:sz w:val="20"/>
              </w:rPr>
              <w:t xml:space="preserve">  </w:t>
            </w:r>
            <w:r w:rsidRPr="00F70167">
              <w:rPr>
                <w:rFonts w:eastAsia="Calibri"/>
              </w:rPr>
              <w:t>K_W0</w:t>
            </w:r>
            <w:r>
              <w:rPr>
                <w:rFonts w:eastAsia="Calibri"/>
              </w:rPr>
              <w:t>8</w:t>
            </w:r>
          </w:p>
          <w:p w14:paraId="0D0888F4" w14:textId="7723A529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00719C28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6914" w14:textId="0E35C4A5" w:rsidR="006603FB" w:rsidRDefault="00D47402" w:rsidP="00D4740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017B" w14:textId="54E91443" w:rsidR="006603FB" w:rsidRDefault="00194946">
            <w:pPr>
              <w:pStyle w:val="TableParagraph"/>
              <w:rPr>
                <w:sz w:val="20"/>
              </w:rPr>
            </w:pPr>
            <w:r>
              <w:t xml:space="preserve">Zna </w:t>
            </w:r>
            <w:r w:rsidR="007F48FB">
              <w:t xml:space="preserve">i rozumie </w:t>
            </w:r>
            <w:r>
              <w:t>zasady gromadzenia i przetwarzania informacji oraz tworzenia szkolnej bazy informacyjnej,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F93FA" w14:textId="77777777" w:rsidR="00DB2A71" w:rsidRPr="00F70167" w:rsidRDefault="00DB2A71" w:rsidP="00DB2A71">
            <w:pPr>
              <w:jc w:val="both"/>
              <w:rPr>
                <w:rFonts w:eastAsia="Calibri"/>
              </w:rPr>
            </w:pPr>
            <w:r>
              <w:rPr>
                <w:sz w:val="20"/>
              </w:rPr>
              <w:t xml:space="preserve"> </w:t>
            </w:r>
            <w:r w:rsidRPr="00F70167">
              <w:rPr>
                <w:rFonts w:eastAsia="Calibri"/>
              </w:rPr>
              <w:t>K_W1</w:t>
            </w:r>
            <w:r>
              <w:rPr>
                <w:rFonts w:eastAsia="Calibri"/>
              </w:rPr>
              <w:t>2</w:t>
            </w:r>
          </w:p>
          <w:p w14:paraId="53D07DA9" w14:textId="039CC53A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7C656265" w14:textId="77777777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AE51" w14:textId="1C66B0B1" w:rsidR="006603FB" w:rsidRDefault="00D47402" w:rsidP="00D4740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0C60" w14:textId="43F0B974" w:rsidR="006603FB" w:rsidRDefault="003A1CDD">
            <w:pPr>
              <w:pStyle w:val="TableParagraph"/>
              <w:rPr>
                <w:sz w:val="20"/>
              </w:rPr>
            </w:pPr>
            <w:r>
              <w:t>Potrafi w</w:t>
            </w:r>
            <w:r w:rsidR="00E80D12">
              <w:t>yszuk</w:t>
            </w:r>
            <w:r>
              <w:t>iwać</w:t>
            </w:r>
            <w:r w:rsidR="00E80D12">
              <w:t xml:space="preserve"> informacje z literatury, baz danych i innych źródeł, z wykorzystaniem Internetu, ze świadomością działających w nim mechanizmów.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753D3" w14:textId="77777777" w:rsidR="00DB2A71" w:rsidRPr="00F70167" w:rsidRDefault="00DB2A71" w:rsidP="00DB2A71">
            <w:pPr>
              <w:jc w:val="both"/>
              <w:rPr>
                <w:rFonts w:eastAsia="Calibri"/>
              </w:rPr>
            </w:pPr>
            <w:r>
              <w:rPr>
                <w:sz w:val="20"/>
              </w:rPr>
              <w:t xml:space="preserve"> </w:t>
            </w:r>
            <w:r w:rsidRPr="00F70167">
              <w:rPr>
                <w:rFonts w:eastAsia="Calibri"/>
              </w:rPr>
              <w:t>K_U02</w:t>
            </w:r>
          </w:p>
          <w:p w14:paraId="0F8BAC80" w14:textId="53E52087" w:rsidR="006603FB" w:rsidRPr="00DB2A71" w:rsidRDefault="00DB2A71" w:rsidP="00DB2A7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F70167">
              <w:rPr>
                <w:rFonts w:eastAsia="Calibri"/>
              </w:rPr>
              <w:t>K_U03</w:t>
            </w:r>
          </w:p>
        </w:tc>
      </w:tr>
      <w:tr w:rsidR="006603FB" w14:paraId="197DAA77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A9DC" w14:textId="39229570" w:rsidR="006603FB" w:rsidRDefault="00D47402" w:rsidP="00D4740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4FCA" w14:textId="1484F4D0" w:rsidR="006603FB" w:rsidRDefault="003A1CDD">
            <w:pPr>
              <w:pStyle w:val="TableParagraph"/>
              <w:rPr>
                <w:sz w:val="20"/>
              </w:rPr>
            </w:pPr>
            <w:r>
              <w:t>Potrafi w</w:t>
            </w:r>
            <w:r w:rsidR="00E80D12">
              <w:t>yjaśnia</w:t>
            </w:r>
            <w:r>
              <w:t>ć</w:t>
            </w:r>
            <w:r w:rsidR="00E80D12">
              <w:t xml:space="preserve"> mechanizmy rządzące rynkiem pracy</w:t>
            </w:r>
            <w:r w:rsidR="00DB2A71" w:rsidRPr="00C01820">
              <w:t xml:space="preserve"> wykorzyst</w:t>
            </w:r>
            <w:r w:rsidR="00DB2A71">
              <w:t>ując</w:t>
            </w:r>
            <w:r w:rsidR="00DB2A71" w:rsidRPr="00C01820">
              <w:t xml:space="preserve"> posiadaną wiedzę</w:t>
            </w:r>
            <w:r w:rsidR="00DB2A71">
              <w:t>.</w:t>
            </w:r>
            <w:r w:rsidR="00DB2A71" w:rsidRPr="00C01820">
              <w:t xml:space="preserve"> </w:t>
            </w:r>
            <w:r w:rsidR="00DB2A71">
              <w:t xml:space="preserve">Umie </w:t>
            </w:r>
            <w:r w:rsidR="00DB2A71" w:rsidRPr="00C01820">
              <w:t xml:space="preserve">formułować i rozwiązywać problemy </w:t>
            </w:r>
            <w:r w:rsidR="00DB2A71">
              <w:t>związane z udzielaniem informacji zawodowych.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67EC9" w14:textId="6DE4F3BA" w:rsidR="00DB2A71" w:rsidRPr="00F70167" w:rsidRDefault="00DB2A71" w:rsidP="00DB2A71">
            <w:pPr>
              <w:jc w:val="both"/>
              <w:rPr>
                <w:rFonts w:eastAsia="Calibri"/>
              </w:rPr>
            </w:pPr>
            <w:r w:rsidRPr="00F70167">
              <w:rPr>
                <w:rFonts w:eastAsia="Calibri"/>
              </w:rPr>
              <w:t xml:space="preserve"> K_U05</w:t>
            </w:r>
          </w:p>
          <w:p w14:paraId="653ABD51" w14:textId="019AAEC1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B9C4A12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74CB" w14:textId="6C1C5365" w:rsidR="006603FB" w:rsidRDefault="00D47402" w:rsidP="00D4740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6D68" w14:textId="0AC6A48E" w:rsidR="006603FB" w:rsidRDefault="003A1CDD">
            <w:pPr>
              <w:pStyle w:val="TableParagraph"/>
              <w:rPr>
                <w:sz w:val="20"/>
              </w:rPr>
            </w:pPr>
            <w:r>
              <w:t>Jest gotów</w:t>
            </w:r>
            <w:r w:rsidR="00E80D12">
              <w:t xml:space="preserve"> podejm</w:t>
            </w:r>
            <w:r>
              <w:t>ować</w:t>
            </w:r>
            <w:r w:rsidR="00E80D12">
              <w:t xml:space="preserve"> działania mające na celu systematyczną ewaluację pracę doradczej i aktualizację swojego warsztatu pracy.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20A92" w14:textId="02E3DBA8" w:rsidR="006603FB" w:rsidRDefault="00DB2A71">
            <w:pPr>
              <w:pStyle w:val="TableParagraph"/>
              <w:rPr>
                <w:sz w:val="20"/>
              </w:rPr>
            </w:pPr>
            <w:r w:rsidRPr="00F70167">
              <w:rPr>
                <w:rFonts w:eastAsia="Calibri"/>
              </w:rPr>
              <w:t xml:space="preserve"> K_K01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headerReference w:type="default" r:id="rId8"/>
          <w:footerReference w:type="default" r:id="rId9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1CF957A" w14:textId="06166043" w:rsidR="006603FB" w:rsidRDefault="00194946">
            <w:pPr>
              <w:pStyle w:val="TableParagraph"/>
              <w:rPr>
                <w:sz w:val="20"/>
              </w:rPr>
            </w:pPr>
            <w:r>
              <w:t xml:space="preserve"> </w:t>
            </w: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B7A9FD2" w14:textId="77777777" w:rsidR="006603FB" w:rsidRDefault="00D47402" w:rsidP="00071282">
            <w:pPr>
              <w:pStyle w:val="TableParagraph"/>
              <w:rPr>
                <w:sz w:val="24"/>
                <w:szCs w:val="24"/>
              </w:rPr>
            </w:pPr>
            <w:r w:rsidRPr="00071282">
              <w:rPr>
                <w:sz w:val="24"/>
                <w:szCs w:val="24"/>
              </w:rPr>
              <w:t>Znaczenie informacji edukacyjnej i zawodowej w procesie podejmowania decyzji.</w:t>
            </w:r>
            <w:r w:rsidR="00071282" w:rsidRPr="00071282">
              <w:rPr>
                <w:sz w:val="24"/>
                <w:szCs w:val="24"/>
                <w:shd w:val="clear" w:color="auto" w:fill="FFFFFF"/>
              </w:rPr>
              <w:t xml:space="preserve"> Znaczenie informacji, które odpowiadają fazom procesu decyzyjnego takim jak: analiza, sformułowanie problemu, rozwiązanie problemu i podjęcie decyzji. </w:t>
            </w:r>
            <w:r w:rsidRPr="00071282">
              <w:rPr>
                <w:sz w:val="24"/>
                <w:szCs w:val="24"/>
              </w:rPr>
              <w:t>Pojęcie i funkcje rynku pracy.</w:t>
            </w:r>
            <w:r w:rsidRPr="00071282">
              <w:rPr>
                <w:rFonts w:ascii="Roboto" w:hAnsi="Roboto"/>
                <w:sz w:val="24"/>
                <w:szCs w:val="24"/>
                <w:shd w:val="clear" w:color="auto" w:fill="F8F8F8"/>
              </w:rPr>
              <w:t xml:space="preserve"> </w:t>
            </w:r>
            <w:r w:rsidRPr="00071282">
              <w:rPr>
                <w:sz w:val="24"/>
                <w:szCs w:val="24"/>
              </w:rPr>
              <w:t>Uczestnicy rynku pracy: pracodawcy, kandydaci do pracy - popyt i podaż.</w:t>
            </w:r>
            <w:r w:rsidR="00071282" w:rsidRPr="00071282">
              <w:rPr>
                <w:sz w:val="24"/>
                <w:szCs w:val="24"/>
              </w:rPr>
              <w:t xml:space="preserve"> </w:t>
            </w:r>
            <w:r w:rsidRPr="00071282">
              <w:rPr>
                <w:sz w:val="24"/>
                <w:szCs w:val="24"/>
              </w:rPr>
              <w:t>Równowaga rynku pracy. Oczekiwania pracodawców i pracobiorców. Rynek pracy - globalizacja: zmiany w strukturze zatrudnienia. Mobilność edukacyjna i zawodowa. Bezrobocie i szara strefa.</w:t>
            </w:r>
            <w:r w:rsidR="00071282" w:rsidRPr="00071282">
              <w:rPr>
                <w:sz w:val="24"/>
                <w:szCs w:val="24"/>
              </w:rPr>
              <w:t xml:space="preserve"> </w:t>
            </w:r>
            <w:r w:rsidRPr="00071282">
              <w:rPr>
                <w:sz w:val="24"/>
                <w:szCs w:val="24"/>
              </w:rPr>
              <w:t xml:space="preserve">Dokumenty aplikacyjne (rodzaje, w tym również </w:t>
            </w:r>
            <w:proofErr w:type="spellStart"/>
            <w:r w:rsidRPr="00071282">
              <w:rPr>
                <w:sz w:val="24"/>
                <w:szCs w:val="24"/>
              </w:rPr>
              <w:t>Europass</w:t>
            </w:r>
            <w:proofErr w:type="spellEnd"/>
            <w:r w:rsidRPr="00071282">
              <w:rPr>
                <w:sz w:val="24"/>
                <w:szCs w:val="24"/>
              </w:rPr>
              <w:t>).</w:t>
            </w:r>
            <w:r w:rsidR="00071282" w:rsidRPr="00071282">
              <w:rPr>
                <w:sz w:val="24"/>
                <w:szCs w:val="24"/>
              </w:rPr>
              <w:t xml:space="preserve"> </w:t>
            </w:r>
            <w:r w:rsidRPr="00071282">
              <w:rPr>
                <w:sz w:val="24"/>
                <w:szCs w:val="24"/>
              </w:rPr>
              <w:t xml:space="preserve">Metody rekrutacji m.in. </w:t>
            </w:r>
            <w:proofErr w:type="spellStart"/>
            <w:r w:rsidRPr="00071282">
              <w:rPr>
                <w:sz w:val="24"/>
                <w:szCs w:val="24"/>
              </w:rPr>
              <w:t>assesment</w:t>
            </w:r>
            <w:proofErr w:type="spellEnd"/>
            <w:r w:rsidRPr="00071282">
              <w:rPr>
                <w:sz w:val="24"/>
                <w:szCs w:val="24"/>
              </w:rPr>
              <w:t xml:space="preserve"> </w:t>
            </w:r>
            <w:proofErr w:type="spellStart"/>
            <w:r w:rsidRPr="00071282">
              <w:rPr>
                <w:sz w:val="24"/>
                <w:szCs w:val="24"/>
              </w:rPr>
              <w:t>center</w:t>
            </w:r>
            <w:proofErr w:type="spellEnd"/>
            <w:r w:rsidRPr="00071282">
              <w:rPr>
                <w:sz w:val="24"/>
                <w:szCs w:val="24"/>
              </w:rPr>
              <w:t>, elastyczne formy zatrudnienia.</w:t>
            </w:r>
          </w:p>
          <w:p w14:paraId="2F26736A" w14:textId="77777777" w:rsidR="00B74B21" w:rsidRDefault="00B74B21" w:rsidP="00071282">
            <w:pPr>
              <w:pStyle w:val="TableParagraph"/>
              <w:rPr>
                <w:sz w:val="18"/>
              </w:rPr>
            </w:pPr>
          </w:p>
          <w:p w14:paraId="07DD342E" w14:textId="07E3BF8B" w:rsidR="00B74B21" w:rsidRDefault="00B74B21" w:rsidP="00071282">
            <w:pPr>
              <w:pStyle w:val="TableParagraph"/>
              <w:rPr>
                <w:sz w:val="18"/>
              </w:rPr>
            </w:pPr>
            <w:r w:rsidRPr="003E249A">
              <w:rPr>
                <w:i/>
                <w:iCs/>
              </w:rPr>
              <w:t>Studenci w ramach ćwiczeń, indywidualni</w:t>
            </w:r>
            <w:r w:rsidR="003A1CDD">
              <w:rPr>
                <w:i/>
                <w:iCs/>
              </w:rPr>
              <w:t>e</w:t>
            </w:r>
            <w:r w:rsidRPr="003E249A">
              <w:rPr>
                <w:i/>
                <w:iCs/>
              </w:rPr>
              <w:t xml:space="preserve"> przygotowują pr</w:t>
            </w:r>
            <w:r>
              <w:rPr>
                <w:i/>
                <w:iCs/>
              </w:rPr>
              <w:t>ezentacje</w:t>
            </w:r>
            <w:r w:rsidRPr="003E249A">
              <w:rPr>
                <w:i/>
                <w:iCs/>
              </w:rPr>
              <w:t xml:space="preserve"> na temat wybranego problemu </w:t>
            </w:r>
            <w:r w:rsidR="003A1CDD">
              <w:rPr>
                <w:i/>
                <w:iCs/>
              </w:rPr>
              <w:t>dotyczącego problematyki rynku pracy. Przygotowują opis wskazanego środowiska pracy</w:t>
            </w:r>
            <w:r w:rsidRPr="003E249A">
              <w:rPr>
                <w:i/>
                <w:iCs/>
              </w:rPr>
              <w:t xml:space="preserve">. </w:t>
            </w:r>
            <w:r w:rsidR="003A1CDD">
              <w:rPr>
                <w:i/>
                <w:iCs/>
              </w:rPr>
              <w:t>W</w:t>
            </w:r>
            <w:r w:rsidRPr="003E249A">
              <w:rPr>
                <w:i/>
                <w:iCs/>
              </w:rPr>
              <w:t>ykonują zadania tematyczne</w:t>
            </w:r>
            <w:r>
              <w:rPr>
                <w:i/>
                <w:iCs/>
              </w:rPr>
              <w:t>, analizując różne przypad</w:t>
            </w:r>
            <w:r w:rsidR="003A1CDD">
              <w:rPr>
                <w:i/>
                <w:iCs/>
              </w:rPr>
              <w:t>ki i</w:t>
            </w:r>
            <w:r>
              <w:rPr>
                <w:i/>
                <w:iCs/>
              </w:rPr>
              <w:t xml:space="preserve"> </w:t>
            </w:r>
            <w:r w:rsidR="003A1CDD">
              <w:rPr>
                <w:i/>
                <w:iCs/>
              </w:rPr>
              <w:t>biorą udział w dyskusji.</w:t>
            </w: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7548"/>
      </w:tblGrid>
      <w:tr w:rsidR="006603FB" w:rsidRPr="008737FB" w14:paraId="57A32B57" w14:textId="77777777" w:rsidTr="00D47402">
        <w:trPr>
          <w:trHeight w:val="551"/>
        </w:trPr>
        <w:tc>
          <w:tcPr>
            <w:tcW w:w="2549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548" w:type="dxa"/>
            <w:tcBorders>
              <w:left w:val="single" w:sz="4" w:space="0" w:color="000000"/>
              <w:bottom w:val="single" w:sz="4" w:space="0" w:color="000000"/>
            </w:tcBorders>
          </w:tcPr>
          <w:p w14:paraId="30AB20A9" w14:textId="5B5D83E3" w:rsidR="008737FB" w:rsidRPr="008737FB" w:rsidRDefault="008737FB" w:rsidP="00D4740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proofErr w:type="spellStart"/>
            <w:r w:rsidRPr="008737FB">
              <w:rPr>
                <w:color w:val="06022E"/>
                <w:sz w:val="22"/>
                <w:szCs w:val="22"/>
              </w:rPr>
              <w:t>Boeri</w:t>
            </w:r>
            <w:proofErr w:type="spellEnd"/>
            <w:r w:rsidRPr="008737FB">
              <w:rPr>
                <w:color w:val="06022E"/>
                <w:sz w:val="22"/>
                <w:szCs w:val="22"/>
              </w:rPr>
              <w:t xml:space="preserve"> T., van </w:t>
            </w:r>
            <w:proofErr w:type="spellStart"/>
            <w:r w:rsidRPr="008737FB">
              <w:rPr>
                <w:color w:val="06022E"/>
                <w:sz w:val="22"/>
                <w:szCs w:val="22"/>
              </w:rPr>
              <w:t>Ours</w:t>
            </w:r>
            <w:proofErr w:type="spellEnd"/>
            <w:r w:rsidRPr="008737FB">
              <w:rPr>
                <w:color w:val="06022E"/>
                <w:sz w:val="22"/>
                <w:szCs w:val="22"/>
              </w:rPr>
              <w:t xml:space="preserve"> J.,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>Ekonomia niedoskonałych rynków pracy,</w:t>
            </w:r>
            <w:r w:rsidRPr="008737FB">
              <w:rPr>
                <w:color w:val="06022E"/>
                <w:sz w:val="22"/>
                <w:szCs w:val="22"/>
              </w:rPr>
              <w:t xml:space="preserve"> Warszawa 2011</w:t>
            </w:r>
            <w:r>
              <w:rPr>
                <w:color w:val="06022E"/>
                <w:sz w:val="22"/>
                <w:szCs w:val="22"/>
              </w:rPr>
              <w:t>.</w:t>
            </w:r>
          </w:p>
          <w:p w14:paraId="3010C5D1" w14:textId="520497CF" w:rsidR="008737FB" w:rsidRPr="008737FB" w:rsidRDefault="008737FB" w:rsidP="00D4740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r w:rsidRPr="008737FB">
              <w:rPr>
                <w:color w:val="06022E"/>
                <w:sz w:val="22"/>
                <w:szCs w:val="22"/>
              </w:rPr>
              <w:t xml:space="preserve">Frączek M.,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>Polityka rynku pracy. Teoria i praktyka,</w:t>
            </w:r>
            <w:r w:rsidRPr="008737FB">
              <w:rPr>
                <w:color w:val="06022E"/>
                <w:sz w:val="22"/>
                <w:szCs w:val="22"/>
              </w:rPr>
              <w:t xml:space="preserve"> Warszawa 2015</w:t>
            </w:r>
            <w:r>
              <w:rPr>
                <w:color w:val="06022E"/>
                <w:sz w:val="22"/>
                <w:szCs w:val="22"/>
              </w:rPr>
              <w:t>.</w:t>
            </w:r>
          </w:p>
          <w:p w14:paraId="0E81B546" w14:textId="195377EA" w:rsidR="008737FB" w:rsidRPr="008737FB" w:rsidRDefault="008737FB" w:rsidP="00D4740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r w:rsidRPr="008737FB">
              <w:rPr>
                <w:color w:val="06022E"/>
                <w:sz w:val="22"/>
                <w:szCs w:val="22"/>
              </w:rPr>
              <w:t>Furmańska-Maruszak A</w:t>
            </w:r>
            <w:r w:rsidR="00D47402">
              <w:rPr>
                <w:color w:val="06022E"/>
                <w:sz w:val="22"/>
                <w:szCs w:val="22"/>
              </w:rPr>
              <w:t>., i in.</w:t>
            </w:r>
            <w:r w:rsidRPr="008737FB">
              <w:rPr>
                <w:color w:val="06022E"/>
                <w:sz w:val="22"/>
                <w:szCs w:val="22"/>
              </w:rPr>
              <w:t xml:space="preserve">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 xml:space="preserve">Polityka państwa na rynku pracy. Uwarunkowania - kierunki zmian - efekty, </w:t>
            </w:r>
            <w:r w:rsidRPr="008737FB">
              <w:rPr>
                <w:color w:val="06022E"/>
                <w:sz w:val="22"/>
                <w:szCs w:val="22"/>
              </w:rPr>
              <w:t>Toruń 2015</w:t>
            </w:r>
            <w:r>
              <w:rPr>
                <w:color w:val="06022E"/>
                <w:sz w:val="22"/>
                <w:szCs w:val="22"/>
              </w:rPr>
              <w:t>.</w:t>
            </w:r>
          </w:p>
          <w:p w14:paraId="18B208AF" w14:textId="77777777" w:rsidR="00D47402" w:rsidRPr="008737FB" w:rsidRDefault="00D47402" w:rsidP="00D4740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r w:rsidRPr="008737FB">
              <w:rPr>
                <w:color w:val="06022E"/>
                <w:sz w:val="22"/>
                <w:szCs w:val="22"/>
              </w:rPr>
              <w:t xml:space="preserve">Góral Z.,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 xml:space="preserve">Bezrobocie i polityka zatrudnienia, </w:t>
            </w:r>
            <w:r w:rsidRPr="008737FB">
              <w:rPr>
                <w:color w:val="06022E"/>
                <w:sz w:val="22"/>
                <w:szCs w:val="22"/>
              </w:rPr>
              <w:t>Warszawa 2013</w:t>
            </w:r>
          </w:p>
          <w:p w14:paraId="211409CF" w14:textId="77777777" w:rsidR="008737FB" w:rsidRPr="008737FB" w:rsidRDefault="008737FB" w:rsidP="00D4740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r w:rsidRPr="008737FB">
              <w:rPr>
                <w:color w:val="06022E"/>
                <w:sz w:val="22"/>
                <w:szCs w:val="22"/>
              </w:rPr>
              <w:t xml:space="preserve">Kryńska E., Kwiatkowski E.,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>Podstawy wiedzy o rynku pracy</w:t>
            </w:r>
            <w:r w:rsidRPr="008737FB">
              <w:rPr>
                <w:color w:val="06022E"/>
                <w:sz w:val="22"/>
                <w:szCs w:val="22"/>
              </w:rPr>
              <w:t>, Łódź 2013</w:t>
            </w:r>
            <w:r>
              <w:rPr>
                <w:color w:val="06022E"/>
                <w:sz w:val="22"/>
                <w:szCs w:val="22"/>
              </w:rPr>
              <w:t>.</w:t>
            </w:r>
          </w:p>
          <w:p w14:paraId="6265FBB1" w14:textId="77777777" w:rsidR="00DB2A71" w:rsidRDefault="008737FB" w:rsidP="00DB2A71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r w:rsidRPr="008737FB">
              <w:rPr>
                <w:color w:val="06022E"/>
                <w:sz w:val="22"/>
                <w:szCs w:val="22"/>
              </w:rPr>
              <w:t xml:space="preserve">Kwiatkowski E.,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>Bezrobocie. Podstawy teoretyczne,</w:t>
            </w:r>
            <w:r w:rsidRPr="008737FB">
              <w:rPr>
                <w:color w:val="06022E"/>
                <w:sz w:val="22"/>
                <w:szCs w:val="22"/>
              </w:rPr>
              <w:t xml:space="preserve"> Warszawa 2002</w:t>
            </w:r>
            <w:r>
              <w:rPr>
                <w:color w:val="06022E"/>
                <w:sz w:val="22"/>
                <w:szCs w:val="22"/>
              </w:rPr>
              <w:t>.</w:t>
            </w:r>
          </w:p>
          <w:p w14:paraId="63127F1B" w14:textId="0B4B4A17" w:rsidR="006603FB" w:rsidRPr="00DB2A71" w:rsidRDefault="008737FB" w:rsidP="00DB2A71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proofErr w:type="spellStart"/>
            <w:r w:rsidRPr="00DB2A71">
              <w:rPr>
                <w:color w:val="06022E"/>
                <w:sz w:val="22"/>
                <w:szCs w:val="22"/>
              </w:rPr>
              <w:t>Szaban</w:t>
            </w:r>
            <w:proofErr w:type="spellEnd"/>
            <w:r w:rsidRPr="00DB2A71">
              <w:rPr>
                <w:color w:val="06022E"/>
                <w:sz w:val="22"/>
                <w:szCs w:val="22"/>
              </w:rPr>
              <w:t xml:space="preserve"> J.M., Rynek pracy w Polsce i w Unii Europejskiej, Warszawa 2013.</w:t>
            </w:r>
          </w:p>
        </w:tc>
      </w:tr>
      <w:tr w:rsidR="006603FB" w14:paraId="4AF524B9" w14:textId="77777777" w:rsidTr="00D47402">
        <w:trPr>
          <w:trHeight w:val="517"/>
        </w:trPr>
        <w:tc>
          <w:tcPr>
            <w:tcW w:w="25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C6897" w14:textId="4026B1D4" w:rsidR="006603FB" w:rsidRPr="00D47402" w:rsidRDefault="008737FB" w:rsidP="00D4740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6022E"/>
                <w:sz w:val="22"/>
                <w:szCs w:val="22"/>
              </w:rPr>
            </w:pPr>
            <w:r w:rsidRPr="008737FB">
              <w:rPr>
                <w:color w:val="06022E"/>
                <w:sz w:val="22"/>
                <w:szCs w:val="22"/>
              </w:rPr>
              <w:t xml:space="preserve">Góra M., </w:t>
            </w:r>
            <w:proofErr w:type="spellStart"/>
            <w:r w:rsidRPr="008737FB">
              <w:rPr>
                <w:color w:val="06022E"/>
                <w:sz w:val="22"/>
                <w:szCs w:val="22"/>
              </w:rPr>
              <w:t>Sztanderska</w:t>
            </w:r>
            <w:proofErr w:type="spellEnd"/>
            <w:r w:rsidRPr="008737FB">
              <w:rPr>
                <w:color w:val="06022E"/>
                <w:sz w:val="22"/>
                <w:szCs w:val="22"/>
              </w:rPr>
              <w:t xml:space="preserve"> U., </w:t>
            </w:r>
            <w:r w:rsidRPr="00D47402">
              <w:rPr>
                <w:i/>
                <w:iCs/>
                <w:color w:val="06022E"/>
                <w:sz w:val="22"/>
                <w:szCs w:val="22"/>
              </w:rPr>
              <w:t>Wprowadzenie do analizy lokalnego rynku pracy. Podręcznik,</w:t>
            </w:r>
            <w:r w:rsidRPr="008737FB">
              <w:rPr>
                <w:color w:val="06022E"/>
                <w:sz w:val="22"/>
                <w:szCs w:val="22"/>
              </w:rPr>
              <w:t xml:space="preserve"> Warszawa 2006</w:t>
            </w:r>
          </w:p>
        </w:tc>
      </w:tr>
      <w:tr w:rsidR="006603FB" w14:paraId="128B47F9" w14:textId="77777777" w:rsidTr="00D47402">
        <w:trPr>
          <w:trHeight w:val="791"/>
        </w:trPr>
        <w:tc>
          <w:tcPr>
            <w:tcW w:w="25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75E5E0DE" w:rsidR="006603FB" w:rsidRDefault="00D47402">
            <w:pPr>
              <w:pStyle w:val="TableParagraph"/>
            </w:pPr>
            <w:r>
              <w:t xml:space="preserve">Prezentacja multimedialna, praca w grupach i praca indywidualna, dyskusja, analiza tekstu, analiza przypadków, metody </w:t>
            </w:r>
            <w:r w:rsidR="00DB2A71">
              <w:t>aktywizujące</w:t>
            </w:r>
            <w:r>
              <w:t>.</w:t>
            </w:r>
            <w:r w:rsidR="00BC5775">
              <w:t xml:space="preserve"> Metody testowe (kwestionariusze, ankiety, testy);</w:t>
            </w:r>
          </w:p>
        </w:tc>
      </w:tr>
      <w:tr w:rsidR="006603FB" w14:paraId="422562C4" w14:textId="77777777" w:rsidTr="00D47402">
        <w:trPr>
          <w:trHeight w:val="1340"/>
        </w:trPr>
        <w:tc>
          <w:tcPr>
            <w:tcW w:w="2549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548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77777777" w:rsidR="006603FB" w:rsidRDefault="006603FB">
            <w:pPr>
              <w:pStyle w:val="TableParagraph"/>
            </w:pPr>
          </w:p>
        </w:tc>
      </w:tr>
    </w:tbl>
    <w:p w14:paraId="6530176C" w14:textId="0A522491" w:rsidR="006603FB" w:rsidRPr="00B74B21" w:rsidRDefault="003C766B" w:rsidP="00B74B21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D47402" w14:paraId="4DE73B12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36FF45" w14:textId="3BEBA95D" w:rsidR="00D47402" w:rsidRDefault="00D47402" w:rsidP="00D47402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 xml:space="preserve">Kolokwium pisemne </w:t>
            </w:r>
            <w:r w:rsidRPr="005A1914">
              <w:rPr>
                <w:sz w:val="20"/>
                <w:szCs w:val="24"/>
              </w:rPr>
              <w:tab/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EBFA1E" w14:textId="5ACD20C3" w:rsidR="00D47402" w:rsidRDefault="00D47402" w:rsidP="00D47402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01,02,</w:t>
            </w:r>
          </w:p>
        </w:tc>
      </w:tr>
      <w:tr w:rsidR="00D47402" w14:paraId="59D8057E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AD20A24" w14:textId="0A6EB9BA" w:rsidR="00D47402" w:rsidRDefault="00D47402" w:rsidP="00D47402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Praca w zespołach analizujących określone przypadki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6DBD06F" w14:textId="54D7C2BA" w:rsidR="00D47402" w:rsidRDefault="00D47402" w:rsidP="00D47402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03,04,</w:t>
            </w:r>
          </w:p>
        </w:tc>
      </w:tr>
      <w:tr w:rsidR="00D47402" w14:paraId="39FC6660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57A470" w14:textId="74562F36" w:rsidR="00D47402" w:rsidRDefault="00D47402" w:rsidP="00D47402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Prezentacja zagadnienia problemowego (zadanie realizowane indywidualnie)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04C4B94" w14:textId="29BE7E24" w:rsidR="00D47402" w:rsidRDefault="00D47402" w:rsidP="00D47402">
            <w:pPr>
              <w:pStyle w:val="TableParagraph"/>
              <w:rPr>
                <w:sz w:val="18"/>
              </w:rPr>
            </w:pPr>
            <w:r>
              <w:rPr>
                <w:sz w:val="20"/>
                <w:szCs w:val="24"/>
              </w:rPr>
              <w:t xml:space="preserve">04, </w:t>
            </w:r>
            <w:r w:rsidRPr="005A1914">
              <w:rPr>
                <w:sz w:val="20"/>
                <w:szCs w:val="24"/>
              </w:rPr>
              <w:t>05,</w:t>
            </w:r>
          </w:p>
        </w:tc>
      </w:tr>
      <w:tr w:rsidR="00D47402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D47402" w:rsidRDefault="00D47402" w:rsidP="00D47402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3D44FCB3" w14:textId="77777777" w:rsidR="00B74B21" w:rsidRDefault="00B74B21" w:rsidP="00B74B21">
            <w:pPr>
              <w:pStyle w:val="TableParagraph"/>
            </w:pPr>
            <w:r>
              <w:t xml:space="preserve">Opracowanie informacji dotyczącej wskazanego środowiska pracy, wskazań i przeciwskazań do wykonywania określonego zawodu. </w:t>
            </w:r>
          </w:p>
          <w:p w14:paraId="764FAD15" w14:textId="1A9F25C3" w:rsidR="00D47402" w:rsidRDefault="00B74B21" w:rsidP="00B74B21">
            <w:pPr>
              <w:pStyle w:val="TableParagraph"/>
            </w:pPr>
            <w:r>
              <w:t>Analiza przypadków i wnioskowanie poprzez dyskusje problemową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603FB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6603FB" w:rsidRDefault="003C766B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77777777" w:rsidR="006603FB" w:rsidRDefault="006603FB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77777777" w:rsidR="006603FB" w:rsidRDefault="006603FB">
            <w:pPr>
              <w:pStyle w:val="TableParagraph"/>
            </w:pPr>
          </w:p>
        </w:tc>
      </w:tr>
      <w:tr w:rsidR="00D47402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D47402" w:rsidRDefault="00D47402" w:rsidP="00D47402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4436AC57" w:rsidR="00D47402" w:rsidRDefault="00D47402" w:rsidP="00D47402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062DDF2C" w:rsidR="00D47402" w:rsidRDefault="00D47402" w:rsidP="00D4740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D47402" w:rsidRDefault="00D47402" w:rsidP="00D47402">
            <w:pPr>
              <w:pStyle w:val="TableParagraph"/>
            </w:pPr>
          </w:p>
        </w:tc>
      </w:tr>
      <w:tr w:rsidR="00D47402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D47402" w:rsidRDefault="00D47402" w:rsidP="00D47402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D47402" w:rsidRDefault="00D47402" w:rsidP="00D4740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0AB8EEBF" w:rsidR="00D47402" w:rsidRDefault="00D47402" w:rsidP="00D47402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73ABC351" w:rsidR="00D47402" w:rsidRDefault="00D47402" w:rsidP="00D47402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77777777" w:rsidR="00D47402" w:rsidRDefault="00D47402" w:rsidP="00D47402">
            <w:pPr>
              <w:pStyle w:val="TableParagraph"/>
            </w:pPr>
          </w:p>
        </w:tc>
      </w:tr>
      <w:tr w:rsidR="00D47402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D47402" w:rsidRDefault="00D47402" w:rsidP="00D47402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1F70ED08" w:rsidR="00D47402" w:rsidRDefault="00D47402" w:rsidP="00D47402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28D76192" w:rsidR="00D47402" w:rsidRDefault="00D47402" w:rsidP="00D4740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D47402" w:rsidRDefault="00D47402" w:rsidP="00D47402">
            <w:pPr>
              <w:pStyle w:val="TableParagraph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D47402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D47402" w:rsidRDefault="00D47402" w:rsidP="00D4740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0AEE22E8" w:rsidR="00D47402" w:rsidRDefault="003A1CDD" w:rsidP="00D47402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520" w:type="dxa"/>
          </w:tcPr>
          <w:p w14:paraId="1F423B8B" w14:textId="1C1DC9A5" w:rsidR="00D47402" w:rsidRDefault="003A1CDD" w:rsidP="00D47402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D47402" w:rsidRDefault="00D47402" w:rsidP="00D47402">
            <w:pPr>
              <w:pStyle w:val="TableParagraph"/>
            </w:pPr>
          </w:p>
        </w:tc>
      </w:tr>
      <w:tr w:rsidR="00D47402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D47402" w:rsidRDefault="00D47402" w:rsidP="00D4740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10096C4C" w:rsidR="00D47402" w:rsidRDefault="00D47402" w:rsidP="00D47402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230EA693" w14:textId="77777777" w:rsidR="00D47402" w:rsidRDefault="00D47402" w:rsidP="00D4740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D47402" w:rsidRDefault="00D47402" w:rsidP="00D47402">
            <w:pPr>
              <w:pStyle w:val="TableParagraph"/>
            </w:pPr>
          </w:p>
        </w:tc>
      </w:tr>
      <w:tr w:rsidR="00D47402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D47402" w:rsidRDefault="00D47402" w:rsidP="00D47402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548C5D33" w:rsidR="00D47402" w:rsidRDefault="00D47402" w:rsidP="00D47402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520" w:type="dxa"/>
          </w:tcPr>
          <w:p w14:paraId="2FF71564" w14:textId="77777777" w:rsidR="00D47402" w:rsidRDefault="00D47402" w:rsidP="00D4740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D47402" w:rsidRDefault="00D47402" w:rsidP="00D47402">
            <w:pPr>
              <w:pStyle w:val="TableParagraph"/>
            </w:pPr>
          </w:p>
        </w:tc>
      </w:tr>
      <w:tr w:rsidR="00D47402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D47402" w:rsidRDefault="00D47402" w:rsidP="00D4740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D47402" w:rsidRDefault="00D47402" w:rsidP="00D47402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D47402" w:rsidRDefault="00D47402" w:rsidP="00D4740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D47402" w:rsidRDefault="00D47402" w:rsidP="00D47402">
            <w:pPr>
              <w:pStyle w:val="TableParagraph"/>
            </w:pPr>
          </w:p>
        </w:tc>
      </w:tr>
      <w:tr w:rsidR="00D47402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D47402" w:rsidRDefault="00D47402" w:rsidP="00D47402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4AEDDC96" w:rsidR="00D47402" w:rsidRDefault="00D47402" w:rsidP="00D47402">
            <w:pPr>
              <w:pStyle w:val="TableParagraph"/>
              <w:jc w:val="center"/>
            </w:pPr>
            <w:r>
              <w:t>5</w:t>
            </w:r>
            <w:r w:rsidR="003A1CDD">
              <w:t>0</w:t>
            </w:r>
          </w:p>
        </w:tc>
        <w:tc>
          <w:tcPr>
            <w:tcW w:w="1520" w:type="dxa"/>
          </w:tcPr>
          <w:p w14:paraId="0636CB3E" w14:textId="4CA35E21" w:rsidR="00D47402" w:rsidRDefault="00307961" w:rsidP="00D47402">
            <w:pPr>
              <w:pStyle w:val="TableParagraph"/>
              <w:jc w:val="center"/>
            </w:pPr>
            <w:r>
              <w:t>25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77777777" w:rsidR="00D47402" w:rsidRDefault="00D47402" w:rsidP="00D47402">
            <w:pPr>
              <w:pStyle w:val="TableParagraph"/>
            </w:pPr>
          </w:p>
        </w:tc>
      </w:tr>
      <w:tr w:rsidR="00D47402" w14:paraId="7E8AAFE3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D47402" w:rsidRDefault="00D47402" w:rsidP="00D47402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1449165" w14:textId="5E345667" w:rsidR="00D47402" w:rsidRPr="00D47402" w:rsidRDefault="00D47402" w:rsidP="00D47402">
            <w:pPr>
              <w:pStyle w:val="TableParagraph"/>
              <w:jc w:val="center"/>
              <w:rPr>
                <w:b/>
                <w:bCs/>
              </w:rPr>
            </w:pPr>
            <w:r w:rsidRPr="00D47402">
              <w:rPr>
                <w:b/>
                <w:bCs/>
              </w:rPr>
              <w:t>2</w:t>
            </w:r>
          </w:p>
        </w:tc>
      </w:tr>
      <w:tr w:rsidR="00D47402" w14:paraId="5D025AA0" w14:textId="77777777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D47402" w:rsidRDefault="00D47402" w:rsidP="00D4740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3EC5840" w14:textId="1D359329" w:rsidR="00D47402" w:rsidRPr="00307961" w:rsidRDefault="00307961" w:rsidP="00307961">
            <w:pPr>
              <w:pStyle w:val="TableParagraph"/>
              <w:jc w:val="center"/>
              <w:rPr>
                <w:b/>
                <w:bCs/>
              </w:rPr>
            </w:pPr>
            <w:r w:rsidRPr="00307961">
              <w:rPr>
                <w:b/>
                <w:bCs/>
              </w:rPr>
              <w:t>1</w:t>
            </w:r>
          </w:p>
        </w:tc>
      </w:tr>
      <w:tr w:rsidR="00D47402" w14:paraId="3EBFC9EA" w14:textId="77777777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69C7C7B9" w:rsidR="00D47402" w:rsidRDefault="00D47402" w:rsidP="00D47402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C623608" w14:textId="2B5B4165" w:rsidR="00D47402" w:rsidRPr="00307961" w:rsidRDefault="00307961" w:rsidP="00307961">
            <w:pPr>
              <w:pStyle w:val="TableParagraph"/>
              <w:jc w:val="center"/>
              <w:rPr>
                <w:b/>
                <w:bCs/>
              </w:rPr>
            </w:pPr>
            <w:r w:rsidRPr="00307961">
              <w:rPr>
                <w:b/>
                <w:bCs/>
              </w:rPr>
              <w:t>0</w:t>
            </w:r>
          </w:p>
        </w:tc>
      </w:tr>
      <w:tr w:rsidR="00D47402" w14:paraId="58C01DAE" w14:textId="77777777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D47402" w:rsidRDefault="00D47402" w:rsidP="00D47402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D4DB25A" w14:textId="66E88DB1" w:rsidR="00D47402" w:rsidRPr="00307961" w:rsidRDefault="00307961" w:rsidP="00307961">
            <w:pPr>
              <w:pStyle w:val="TableParagraph"/>
              <w:jc w:val="center"/>
              <w:rPr>
                <w:b/>
                <w:bCs/>
              </w:rPr>
            </w:pPr>
            <w:r w:rsidRPr="00307961">
              <w:rPr>
                <w:b/>
                <w:bCs/>
              </w:rPr>
              <w:t>1</w:t>
            </w:r>
          </w:p>
        </w:tc>
      </w:tr>
    </w:tbl>
    <w:p w14:paraId="5D3F8722" w14:textId="77777777" w:rsidR="006603FB" w:rsidRDefault="006603FB">
      <w:pPr>
        <w:rPr>
          <w:sz w:val="20"/>
        </w:rPr>
      </w:pPr>
    </w:p>
    <w:p w14:paraId="693004E8" w14:textId="77777777" w:rsidR="006603FB" w:rsidRDefault="006603FB">
      <w:pPr>
        <w:rPr>
          <w:sz w:val="20"/>
        </w:rPr>
      </w:pPr>
    </w:p>
    <w:p w14:paraId="72392526" w14:textId="77777777" w:rsidR="006603FB" w:rsidRDefault="006603FB">
      <w:pPr>
        <w:rPr>
          <w:sz w:val="20"/>
        </w:rPr>
      </w:pPr>
    </w:p>
    <w:p w14:paraId="15532016" w14:textId="77777777" w:rsidR="006603FB" w:rsidRDefault="006603FB">
      <w:pPr>
        <w:rPr>
          <w:sz w:val="20"/>
        </w:rPr>
      </w:pPr>
    </w:p>
    <w:p w14:paraId="09CBBD63" w14:textId="77777777" w:rsidR="006603FB" w:rsidRDefault="006603FB">
      <w:pPr>
        <w:rPr>
          <w:sz w:val="20"/>
        </w:rPr>
      </w:pPr>
    </w:p>
    <w:p w14:paraId="406950FF" w14:textId="77777777" w:rsidR="006603FB" w:rsidRDefault="006603FB">
      <w:pPr>
        <w:rPr>
          <w:sz w:val="20"/>
        </w:rPr>
      </w:pPr>
    </w:p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A6969" w14:textId="77777777" w:rsidR="00FE785E" w:rsidRDefault="00FE785E">
      <w:r>
        <w:separator/>
      </w:r>
    </w:p>
  </w:endnote>
  <w:endnote w:type="continuationSeparator" w:id="0">
    <w:p w14:paraId="636EBF98" w14:textId="77777777" w:rsidR="00FE785E" w:rsidRDefault="00FE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4B535" w14:textId="77777777" w:rsidR="00FE785E" w:rsidRDefault="00FE785E">
      <w:r>
        <w:separator/>
      </w:r>
    </w:p>
  </w:footnote>
  <w:footnote w:type="continuationSeparator" w:id="0">
    <w:p w14:paraId="67F37013" w14:textId="77777777" w:rsidR="00FE785E" w:rsidRDefault="00FE7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DC20B" w14:textId="339486D9" w:rsidR="006603FB" w:rsidRDefault="006603FB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702DC20B" w14:textId="339486D9" w:rsidR="006603FB" w:rsidRDefault="006603FB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1B4F"/>
    <w:multiLevelType w:val="hybridMultilevel"/>
    <w:tmpl w:val="DA3480C8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FF77BD"/>
    <w:multiLevelType w:val="hybridMultilevel"/>
    <w:tmpl w:val="C9F2C380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3FB"/>
    <w:rsid w:val="00024455"/>
    <w:rsid w:val="00071282"/>
    <w:rsid w:val="00076F04"/>
    <w:rsid w:val="00194946"/>
    <w:rsid w:val="001D77A2"/>
    <w:rsid w:val="001E27C0"/>
    <w:rsid w:val="0023615D"/>
    <w:rsid w:val="002D53FD"/>
    <w:rsid w:val="00307961"/>
    <w:rsid w:val="00377159"/>
    <w:rsid w:val="003A1CDD"/>
    <w:rsid w:val="003C766B"/>
    <w:rsid w:val="003E0E67"/>
    <w:rsid w:val="004343F9"/>
    <w:rsid w:val="004A51AE"/>
    <w:rsid w:val="005E51BF"/>
    <w:rsid w:val="006106C4"/>
    <w:rsid w:val="006603FB"/>
    <w:rsid w:val="006F460F"/>
    <w:rsid w:val="007766ED"/>
    <w:rsid w:val="007F48FB"/>
    <w:rsid w:val="008737FB"/>
    <w:rsid w:val="008F79C3"/>
    <w:rsid w:val="00993C3E"/>
    <w:rsid w:val="009A6991"/>
    <w:rsid w:val="009B7473"/>
    <w:rsid w:val="00A270BB"/>
    <w:rsid w:val="00A443CF"/>
    <w:rsid w:val="00A8208C"/>
    <w:rsid w:val="00AF2A19"/>
    <w:rsid w:val="00B4361C"/>
    <w:rsid w:val="00B74B21"/>
    <w:rsid w:val="00BB3B0D"/>
    <w:rsid w:val="00BC5775"/>
    <w:rsid w:val="00C05E42"/>
    <w:rsid w:val="00D47402"/>
    <w:rsid w:val="00D91CCF"/>
    <w:rsid w:val="00DB2A71"/>
    <w:rsid w:val="00E20F58"/>
    <w:rsid w:val="00E568D0"/>
    <w:rsid w:val="00E61BFA"/>
    <w:rsid w:val="00E64B63"/>
    <w:rsid w:val="00E80D12"/>
    <w:rsid w:val="00F16EA8"/>
    <w:rsid w:val="00F61295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99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991"/>
    <w:rPr>
      <w:rFonts w:eastAsiaTheme="majorEastAsia" w:cstheme="majorBidi"/>
      <w:color w:val="365F91" w:themeColor="accent1" w:themeShade="BF"/>
      <w:kern w:val="2"/>
      <w:lang w:val="pl-PL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737F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1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CD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A1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CD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Joanna Nowak</cp:lastModifiedBy>
  <cp:revision>21</cp:revision>
  <dcterms:created xsi:type="dcterms:W3CDTF">2024-05-28T08:13:00Z</dcterms:created>
  <dcterms:modified xsi:type="dcterms:W3CDTF">2024-06-19T22:06:00Z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</Properties>
</file>